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 xml:space="preserve">Nova City-Community project </w:t>
      </w:r>
    </w:p>
    <w:p>
      <w:pPr>
        <w:pStyle w:val="Body"/>
        <w:spacing w:after="0"/>
        <w:jc w:val="center"/>
        <w:rPr>
          <w:rFonts w:ascii="Calibri" w:cs="Calibri" w:hAnsi="Calibri" w:eastAsia="Calibri"/>
          <w:b w:val="1"/>
          <w:bCs w:val="1"/>
        </w:rPr>
      </w:pPr>
      <w:r>
        <w:rPr>
          <w:rFonts w:ascii="Calibri" w:cs="Calibri" w:hAnsi="Calibri" w:eastAsia="Calibri"/>
          <w:b w:val="1"/>
          <w:bCs w:val="1"/>
          <w:rtl w:val="0"/>
          <w:lang w:val="en-US"/>
        </w:rPr>
        <w:t>Art and Photography Tutor -Alternative provision at Nova City</w:t>
      </w:r>
    </w:p>
    <w:p>
      <w:pPr>
        <w:pStyle w:val="Body"/>
        <w:rPr>
          <w:rtl w:val="0"/>
        </w:rPr>
      </w:pPr>
      <w:r>
        <w:rPr>
          <w:rFonts w:ascii="Calibri" w:cs="Calibri" w:hAnsi="Calibri" w:eastAsia="Calibri"/>
          <w:rtl w:val="0"/>
        </w:rPr>
        <w:t>Address:</w:t>
      </w:r>
      <w:r>
        <w:rPr>
          <w:rFonts w:ascii="Calibri" w:cs="Calibri" w:hAnsi="Calibri" w:eastAsia="Calibri"/>
          <w:rtl w:val="0"/>
          <w:lang w:val="en-US"/>
        </w:rPr>
        <w:t xml:space="preserve"> Unit 1 Barbout Hall Industrial Estate, S61 4RJ</w:t>
      </w:r>
    </w:p>
    <w:p>
      <w:pPr>
        <w:pStyle w:val="Body"/>
        <w:rPr>
          <w:rtl w:val="0"/>
        </w:rPr>
      </w:pPr>
      <w:r>
        <w:rPr>
          <w:rFonts w:ascii="Calibri" w:cs="Calibri" w:hAnsi="Calibri" w:eastAsia="Calibri"/>
          <w:rtl w:val="0"/>
        </w:rPr>
        <w:t>Tel:</w:t>
      </w:r>
      <w:r>
        <w:rPr>
          <w:rFonts w:ascii="Calibri" w:cs="Calibri" w:hAnsi="Calibri" w:eastAsia="Calibri"/>
          <w:rtl w:val="0"/>
          <w:lang w:val="en-US"/>
        </w:rPr>
        <w:t xml:space="preserve"> </w:t>
      </w:r>
      <w:r>
        <w:rPr>
          <w:rFonts w:ascii="Calibri" w:cs="Calibri" w:hAnsi="Calibri" w:eastAsia="Calibri"/>
          <w:rtl w:val="0"/>
        </w:rPr>
        <w:tab/>
        <w:t xml:space="preserve">     </w:t>
        <w:tab/>
      </w:r>
      <w:r>
        <w:rPr>
          <w:rFonts w:ascii="Calibri" w:cs="Calibri" w:hAnsi="Calibri" w:eastAsia="Calibri"/>
          <w:rtl w:val="0"/>
          <w:lang w:val="en-US"/>
        </w:rPr>
        <w:t>01709 801261</w:t>
      </w:r>
    </w:p>
    <w:p>
      <w:pPr>
        <w:pStyle w:val="Body"/>
        <w:rPr>
          <w:rtl w:val="0"/>
        </w:rPr>
      </w:pPr>
      <w:r>
        <w:rPr>
          <w:rFonts w:ascii="Calibri" w:cs="Calibri" w:hAnsi="Calibri" w:eastAsia="Calibri"/>
          <w:rtl w:val="0"/>
        </w:rPr>
        <w:t xml:space="preserve">E-mail:    </w:t>
        <w:tab/>
      </w:r>
      <w:hyperlink r:id="rId4" w:history="1">
        <w:r>
          <w:rPr>
            <w:rStyle w:val="Hyperlink.0"/>
            <w:rFonts w:ascii="Calibri" w:cs="Calibri" w:hAnsi="Calibri" w:eastAsia="Calibri"/>
            <w:rtl w:val="0"/>
          </w:rPr>
          <w:t>novacitycentre@gmail.com</w:t>
        </w:r>
      </w:hyperlink>
      <w:r>
        <w:rPr>
          <w:rFonts w:ascii="Calibri" w:cs="Calibri" w:hAnsi="Calibri" w:eastAsia="Calibri"/>
          <w:rtl w:val="0"/>
        </w:rPr>
        <w:t xml:space="preserve"> </w:t>
      </w:r>
    </w:p>
    <w:p>
      <w:pPr>
        <w:pStyle w:val="Body"/>
        <w:rPr>
          <w:rtl w:val="0"/>
        </w:rPr>
      </w:pPr>
      <w:r>
        <w:rPr>
          <w:rFonts w:ascii="Calibri" w:cs="Calibri" w:hAnsi="Calibri" w:eastAsia="Calibri"/>
          <w:rtl w:val="0"/>
        </w:rPr>
        <w:t xml:space="preserve">Website: </w:t>
      </w:r>
      <w:hyperlink r:id="rId5" w:history="1">
        <w:r>
          <w:rPr>
            <w:rStyle w:val="Hyperlink.0"/>
            <w:rFonts w:ascii="Calibri" w:cs="Calibri" w:hAnsi="Calibri" w:eastAsia="Calibri"/>
            <w:rtl w:val="0"/>
          </w:rPr>
          <w:t>https://www.novacitycentre.com/rotherham</w:t>
        </w:r>
      </w:hyperlink>
      <w:r>
        <w:rPr>
          <w:rFonts w:ascii="Calibri" w:cs="Calibri" w:hAnsi="Calibri" w:eastAsia="Calibri"/>
          <w:rtl w:val="0"/>
        </w:rPr>
        <w:t xml:space="preserve"> </w:t>
        <w:tab/>
        <w:t xml:space="preserve"> </w:t>
      </w:r>
    </w:p>
    <w:p>
      <w:pPr>
        <w:pStyle w:val="Body"/>
        <w:jc w:val="center"/>
        <w:rPr>
          <w:rFonts w:ascii="Calibri" w:cs="Calibri" w:hAnsi="Calibri" w:eastAsia="Calibri"/>
          <w:b w:val="1"/>
          <w:bCs w:val="1"/>
        </w:rPr>
      </w:pPr>
      <w:r>
        <w:rPr>
          <w:rFonts w:ascii="Calibri" w:cs="Calibri" w:hAnsi="Calibri" w:eastAsia="Calibri"/>
          <w:b w:val="1"/>
          <w:bCs w:val="1"/>
          <w:rtl w:val="0"/>
          <w:lang w:val="en-US"/>
        </w:rPr>
        <w:t>Art and Photography Tutor for the Alternative Provision</w:t>
      </w:r>
    </w:p>
    <w:p>
      <w:pPr>
        <w:pStyle w:val="Body"/>
        <w:rPr>
          <w:rtl w:val="0"/>
        </w:rPr>
      </w:pPr>
      <w:r>
        <w:rPr>
          <w:rFonts w:ascii="Calibri" w:cs="Calibri" w:hAnsi="Calibri" w:eastAsia="Calibri"/>
          <w:b w:val="1"/>
          <w:bCs w:val="1"/>
          <w:rtl w:val="0"/>
        </w:rPr>
        <w:t>Salary:</w:t>
      </w:r>
      <w:r>
        <w:rPr>
          <w:rFonts w:ascii="Calibri" w:cs="Calibri" w:hAnsi="Calibri" w:eastAsia="Calibri"/>
          <w:rtl w:val="0"/>
        </w:rPr>
        <w:t xml:space="preserve"> £ </w:t>
      </w:r>
      <w:r>
        <w:rPr>
          <w:rFonts w:ascii="Calibri" w:cs="Calibri" w:hAnsi="Calibri" w:eastAsia="Calibri"/>
          <w:rtl w:val="0"/>
        </w:rPr>
        <w:t>22.000-</w:t>
      </w:r>
      <w:r>
        <w:rPr>
          <w:rFonts w:ascii="Calibri" w:cs="Calibri" w:hAnsi="Calibri" w:eastAsia="Calibri"/>
          <w:rtl w:val="0"/>
        </w:rPr>
        <w:t>£</w:t>
      </w:r>
      <w:r>
        <w:rPr>
          <w:rFonts w:ascii="Calibri" w:cs="Calibri" w:hAnsi="Calibri" w:eastAsia="Calibri"/>
          <w:rtl w:val="0"/>
          <w:lang w:val="en-US"/>
        </w:rPr>
        <w:t>23.500 depending on experience, pa FTE pro rata for 30 hours per week, 4</w:t>
      </w:r>
      <w:r>
        <w:rPr>
          <w:rFonts w:ascii="Calibri" w:cs="Calibri" w:hAnsi="Calibri" w:eastAsia="Calibri"/>
          <w:rtl w:val="0"/>
          <w:lang w:val="en-US"/>
        </w:rPr>
        <w:t>1</w:t>
      </w:r>
      <w:r>
        <w:rPr>
          <w:rFonts w:ascii="Calibri" w:cs="Calibri" w:hAnsi="Calibri" w:eastAsia="Calibri"/>
          <w:rtl w:val="0"/>
          <w:lang w:val="en-US"/>
        </w:rPr>
        <w:t xml:space="preserve"> working weeks. </w:t>
      </w:r>
    </w:p>
    <w:p>
      <w:pPr>
        <w:pStyle w:val="Body"/>
        <w:rPr>
          <w:rtl w:val="0"/>
        </w:rPr>
      </w:pPr>
      <w:r>
        <w:rPr>
          <w:rFonts w:ascii="Calibri" w:cs="Calibri" w:hAnsi="Calibri" w:eastAsia="Calibri"/>
          <w:b w:val="1"/>
          <w:bCs w:val="1"/>
          <w:rtl w:val="0"/>
          <w:lang w:val="en-US"/>
        </w:rPr>
        <w:t>Contract:</w:t>
      </w:r>
      <w:r>
        <w:rPr>
          <w:rFonts w:ascii="Calibri" w:cs="Calibri" w:hAnsi="Calibri" w:eastAsia="Calibri"/>
          <w:rtl w:val="0"/>
        </w:rPr>
        <w:t xml:space="preserve"> permanent</w:t>
      </w:r>
    </w:p>
    <w:p>
      <w:pPr>
        <w:pStyle w:val="Body"/>
        <w:rPr>
          <w:rtl w:val="0"/>
        </w:rPr>
      </w:pPr>
      <w:r>
        <w:rPr>
          <w:rFonts w:ascii="Calibri" w:cs="Calibri" w:hAnsi="Calibri" w:eastAsia="Calibri"/>
          <w:b w:val="1"/>
          <w:bCs w:val="1"/>
          <w:rtl w:val="0"/>
          <w:lang w:val="nl-NL"/>
        </w:rPr>
        <w:t>Start date:</w:t>
      </w:r>
      <w:r>
        <w:rPr>
          <w:rFonts w:ascii="Calibri" w:cs="Calibri" w:hAnsi="Calibri" w:eastAsia="Calibri"/>
          <w:rtl w:val="0"/>
        </w:rPr>
        <w:t xml:space="preserve"> 1</w:t>
      </w:r>
      <w:r>
        <w:rPr>
          <w:rFonts w:ascii="Calibri" w:cs="Calibri" w:hAnsi="Calibri" w:eastAsia="Calibri"/>
          <w:vertAlign w:val="superscript"/>
          <w:rtl w:val="0"/>
        </w:rPr>
        <w:t>st</w:t>
      </w:r>
      <w:r>
        <w:rPr>
          <w:rFonts w:ascii="Calibri" w:cs="Calibri" w:hAnsi="Calibri" w:eastAsia="Calibri"/>
          <w:rtl w:val="0"/>
        </w:rPr>
        <w:t xml:space="preserve"> September 2021</w:t>
      </w:r>
    </w:p>
    <w:p>
      <w:pPr>
        <w:pStyle w:val="Body"/>
        <w:rPr>
          <w:rtl w:val="0"/>
        </w:rPr>
      </w:pPr>
      <w:r>
        <w:rPr>
          <w:rFonts w:ascii="Calibri" w:cs="Calibri" w:hAnsi="Calibri" w:eastAsia="Calibri"/>
          <w:rtl w:val="0"/>
          <w:lang w:val="en-US"/>
        </w:rPr>
        <w:t xml:space="preserve">Nova City -Alternative Provision is looking to recruit a committed tutor who is an energetic and enthusiastic Art, Photography practitioner. With maximum group sizes of 10 SEN students, we are looking for someone who has experience in delivery Art and ideally Photography up to GCSE or BTEC level 2, but most importantly he/she should be flexible, innovative, passionate about alternative ways of educating disadvantaged secondary school age learners in order to help them to achieve qualifications and support their transition to the post 16 pathway of education. </w:t>
      </w:r>
    </w:p>
    <w:p>
      <w:pPr>
        <w:pStyle w:val="Body"/>
        <w:rPr>
          <w:rtl w:val="0"/>
        </w:rPr>
      </w:pPr>
      <w:r>
        <w:rPr>
          <w:rFonts w:ascii="Calibri" w:cs="Calibri" w:hAnsi="Calibri" w:eastAsia="Calibri"/>
          <w:rtl w:val="0"/>
          <w:lang w:val="en-US"/>
        </w:rPr>
        <w:t>Nova City is a forward thinking, multi-cultural community project, committed to an inclusive education that raises the aspirations of all. We are unashamedly ambitious for our students and for our staff. We endeavour to grow and develop the skills and to support young people who have special additional needs and are at risk of exclusion from education.</w:t>
      </w:r>
    </w:p>
    <w:p>
      <w:pPr>
        <w:pStyle w:val="Body"/>
        <w:rPr>
          <w:rtl w:val="0"/>
        </w:rPr>
      </w:pPr>
      <w:r>
        <w:rPr>
          <w:rFonts w:ascii="Calibri" w:cs="Calibri" w:hAnsi="Calibri" w:eastAsia="Calibri"/>
          <w:rtl w:val="0"/>
          <w:lang w:val="en-US"/>
        </w:rPr>
        <w:t xml:space="preserve">It is essential that the person appointed enjoys working with </w:t>
      </w:r>
      <w:r>
        <w:rPr>
          <w:rFonts w:ascii="Calibri" w:cs="Calibri" w:hAnsi="Calibri" w:eastAsia="Calibri"/>
          <w:b w:val="1"/>
          <w:bCs w:val="1"/>
          <w:rtl w:val="0"/>
          <w:lang w:val="en-US"/>
        </w:rPr>
        <w:t>young people who might have social emotional and mental health needs or at risk of being excluded from education.</w:t>
      </w:r>
      <w:r>
        <w:rPr>
          <w:rFonts w:ascii="Calibri" w:cs="Calibri" w:hAnsi="Calibri" w:eastAsia="Calibri"/>
          <w:rtl w:val="0"/>
        </w:rPr>
        <w:t xml:space="preserve"> </w:t>
      </w:r>
    </w:p>
    <w:p>
      <w:pPr>
        <w:pStyle w:val="Body"/>
        <w:rPr>
          <w:rtl w:val="0"/>
        </w:rPr>
      </w:pPr>
      <w:r>
        <w:rPr>
          <w:rFonts w:ascii="Calibri" w:cs="Calibri" w:hAnsi="Calibri" w:eastAsia="Calibri"/>
          <w:rtl w:val="0"/>
          <w:lang w:val="en-US"/>
        </w:rPr>
        <w:t>The successful candidate should be ready to contribute to the range of tasks associated with a busy alternative provsion and be willing to go the extra mile for our students who have been referred to us by schools in Rotherham and Sheffield from different comprehensive schools.</w:t>
      </w:r>
    </w:p>
    <w:p>
      <w:pPr>
        <w:pStyle w:val="Body"/>
        <w:rPr>
          <w:rtl w:val="0"/>
        </w:rPr>
      </w:pPr>
      <w:r>
        <w:rPr>
          <w:rFonts w:ascii="Calibri" w:cs="Calibri" w:hAnsi="Calibri" w:eastAsia="Calibri"/>
          <w:rtl w:val="0"/>
          <w:lang w:val="en-US"/>
        </w:rPr>
        <w:t>The successful candidate will be:</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 xml:space="preserve">A highly confidant, enthusiastic and well organised tutor </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Able to remain positive under challenging circumstances</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High expectations which inspire, motivate and challenge</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Able to understand the statutory requirements of Equal Opportunities, inclusion and SEN Code of Practise</w:t>
      </w:r>
    </w:p>
    <w:p>
      <w:pPr>
        <w:pStyle w:val="Body"/>
        <w:rPr>
          <w:rtl w:val="0"/>
        </w:rPr>
      </w:pPr>
      <w:r>
        <w:rPr>
          <w:rFonts w:ascii="Calibri" w:cs="Calibri" w:hAnsi="Calibri" w:eastAsia="Calibri"/>
          <w:rtl w:val="0"/>
          <w:lang w:val="en-US"/>
        </w:rPr>
        <w:t>We will offer:</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 xml:space="preserve">An induction programme with supportive and dynamic staff </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The opportunity to work with a strong, supportive and professional team.</w:t>
      </w:r>
    </w:p>
    <w:p>
      <w:pPr>
        <w:pStyle w:val="List Paragraph"/>
        <w:rPr>
          <w:rtl w:val="0"/>
        </w:rPr>
      </w:pPr>
      <w:r>
        <w:rPr>
          <w:rFonts w:ascii="Calibri" w:cs="Calibri" w:hAnsi="Calibri" w:eastAsia="Calibri"/>
          <w:rtl w:val="0"/>
          <w:lang w:val="en-US"/>
        </w:rPr>
        <w:t>●</w:t>
        <w:tab/>
      </w:r>
      <w:r>
        <w:rPr>
          <w:rFonts w:ascii="Calibri" w:cs="Calibri" w:hAnsi="Calibri" w:eastAsia="Calibri"/>
          <w:rtl w:val="0"/>
          <w:lang w:val="en-US"/>
        </w:rPr>
        <w:t>Quality CPD and experiences that will help you to develop your career.</w:t>
      </w:r>
    </w:p>
    <w:p>
      <w:pPr>
        <w:pStyle w:val="Body"/>
        <w:rPr>
          <w:rtl w:val="0"/>
        </w:rPr>
      </w:pPr>
      <w:r>
        <w:rPr>
          <w:rFonts w:ascii="Calibri" w:cs="Calibri" w:hAnsi="Calibri" w:eastAsia="Calibri"/>
          <w:rtl w:val="0"/>
          <w:lang w:val="en-US"/>
        </w:rPr>
        <w:t>The role will be offered on a permanent basis the role could be full-time or part-time depending on the right person.</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81"/>
        <w:gridCol w:w="1109"/>
        <w:gridCol w:w="1131"/>
        <w:gridCol w:w="1132"/>
      </w:tblGrid>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Qualifications</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Essential</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Desirable</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Evidenced</w:t>
            </w:r>
          </w:p>
        </w:tc>
      </w:tr>
      <w:tr>
        <w:tblPrEx>
          <w:shd w:val="clear" w:color="auto" w:fill="auto"/>
        </w:tblPrEx>
        <w:trPr>
          <w:trHeight w:val="23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Qualified Teacher Status </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AF/CQ</w:t>
            </w:r>
          </w:p>
        </w:tc>
      </w:tr>
      <w:tr>
        <w:tblPrEx>
          <w:shd w:val="clear" w:color="auto" w:fill="auto"/>
        </w:tblPrEx>
        <w:trPr>
          <w:trHeight w:val="67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Qualifications in the subject specialism (to at least Level 3 equivalence), or an in-depth knowledge and substantial experience in the subject area </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AF/CQ</w:t>
            </w:r>
          </w:p>
        </w:tc>
      </w:tr>
      <w:tr>
        <w:tblPrEx>
          <w:shd w:val="clear" w:color="auto" w:fill="auto"/>
        </w:tblPrEx>
        <w:trPr>
          <w:trHeight w:val="23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English &amp; Mathematics GCSE grade C or above (or equivalent)</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AF/CQ</w:t>
            </w:r>
          </w:p>
        </w:tc>
      </w:tr>
      <w:tr>
        <w:tblPrEx>
          <w:shd w:val="clear" w:color="auto" w:fill="auto"/>
        </w:tblPrEx>
        <w:trPr>
          <w:trHeight w:val="67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Further professional qualifications in relation to Special Educational Needs &amp; Disabilities e.g .SPLD, ASD, Mental health , Team Teach etc. </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AF/I/R</w:t>
            </w:r>
          </w:p>
        </w:tc>
      </w:tr>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Personal skills and attributes</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Essential</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Desirable</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Evidenced</w:t>
            </w:r>
          </w:p>
        </w:tc>
      </w:tr>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Ability to empathise with young people and be firm, fair and consistent when dealing with them</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Enthusiasm, personal dynamism and stamina</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Sense of humour and perspective</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Ambition and personal presence</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Teaching, Learning &amp; Assessment</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Essential</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Desirable</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Evidenced</w:t>
            </w:r>
          </w:p>
        </w:tc>
      </w:tr>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Confidant practitioner with the ability to differentiate and personalise the curriculum. </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AF/I/R</w:t>
            </w:r>
          </w:p>
        </w:tc>
      </w:tr>
      <w:tr>
        <w:tblPrEx>
          <w:shd w:val="clear" w:color="auto" w:fill="auto"/>
        </w:tblPrEx>
        <w:trPr>
          <w:trHeight w:val="67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To set clear learning objectives and plan for and teach across the whole age and ability range for an appropriate proportion of the week</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Ability to accurately monitor and assess student progress and attainment</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I/R</w:t>
            </w:r>
          </w:p>
        </w:tc>
      </w:tr>
      <w:tr>
        <w:tblPrEx>
          <w:shd w:val="clear" w:color="auto" w:fill="auto"/>
        </w:tblPrEx>
        <w:trPr>
          <w:trHeight w:val="89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To set high expectations for students</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behaviour, learning, motivation and presentation of work by establishing a purposeful working atmosphere and providing challenging and inspirational learning experiences.</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Ability to maintain a positive learning environment</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AF/I/R</w:t>
            </w:r>
          </w:p>
        </w:tc>
      </w:tr>
      <w:tr>
        <w:tblPrEx>
          <w:shd w:val="clear" w:color="auto" w:fill="auto"/>
        </w:tblPrEx>
        <w:trPr>
          <w:trHeight w:val="67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To ensure that a stimulating learning environment is maintained in the classroom, including provision of a high quality of display.</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Physical Requirements</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Essential</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Desirable</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Evidenced</w:t>
            </w:r>
          </w:p>
        </w:tc>
      </w:tr>
      <w:tr>
        <w:tblPrEx>
          <w:shd w:val="clear" w:color="auto" w:fill="auto"/>
        </w:tblPrEx>
        <w:trPr>
          <w:trHeight w:val="89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Ability to maintain fitness for work with no serious health problems which are likely to impact upon job performance; (that is, ones that cannot be accommodated by reasonable adjustments under the Equalities Act 2010).</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AF/I/R</w:t>
            </w:r>
          </w:p>
        </w:tc>
      </w:tr>
      <w:tr>
        <w:tblPrEx>
          <w:shd w:val="clear" w:color="auto" w:fill="auto"/>
        </w:tblPrEx>
        <w:trPr>
          <w:trHeight w:val="670" w:hRule="atLeast"/>
        </w:trPr>
        <w:tc>
          <w:tcPr>
            <w:tcW w:type="dxa" w:w="5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Good attendance record in current/previous employment, college or school as appropriate (not including absences resulting from disability).</w:t>
            </w:r>
          </w:p>
        </w:tc>
        <w:tc>
          <w:tcPr>
            <w:tcW w:type="dxa" w:w="1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jc w:val="cente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20"/>
              </w:tabs>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I/R</w:t>
            </w:r>
          </w:p>
        </w:tc>
      </w:tr>
    </w:tbl>
    <w:p>
      <w:pPr>
        <w:pStyle w:val="Body"/>
        <w:spacing w:line="240" w:lineRule="auto"/>
        <w:rPr>
          <w:rtl w:val="0"/>
        </w:rPr>
      </w:pPr>
    </w:p>
    <w:p>
      <w:pPr>
        <w:pStyle w:val="Body"/>
        <w:rPr>
          <w:rtl w:val="0"/>
        </w:rPr>
      </w:pPr>
    </w:p>
    <w:p>
      <w:pPr>
        <w:pStyle w:val="Body"/>
        <w:rPr>
          <w:rtl w:val="0"/>
        </w:rPr>
      </w:pPr>
      <w:r>
        <w:rPr>
          <w:rFonts w:ascii="Calibri" w:cs="Calibri" w:hAnsi="Calibri" w:eastAsia="Calibri"/>
          <w:rtl w:val="0"/>
          <w:lang w:val="en-US"/>
        </w:rPr>
        <w:t xml:space="preserve">If you wish to discuss this post or arrange a visit, please contact Mrs Beebe-Brown, (Managing Director), via e-mail </w:t>
      </w:r>
      <w:hyperlink r:id="rId6" w:history="1">
        <w:r>
          <w:rPr>
            <w:rStyle w:val="Hyperlink.0"/>
            <w:rFonts w:ascii="Calibri" w:cs="Calibri" w:hAnsi="Calibri" w:eastAsia="Calibri"/>
            <w:rtl w:val="0"/>
          </w:rPr>
          <w:t>novacitycentre@gmail.com</w:t>
        </w:r>
      </w:hyperlink>
      <w:r>
        <w:rPr>
          <w:rFonts w:ascii="Calibri" w:cs="Calibri" w:hAnsi="Calibri" w:eastAsia="Calibri"/>
          <w:rtl w:val="0"/>
          <w:lang w:val="en-US"/>
        </w:rPr>
        <w:t xml:space="preserve">  The closing date is 3pm on Wednesday 23</w:t>
      </w:r>
      <w:r>
        <w:rPr>
          <w:rFonts w:ascii="Calibri" w:cs="Calibri" w:hAnsi="Calibri" w:eastAsia="Calibri"/>
          <w:vertAlign w:val="superscript"/>
          <w:rtl w:val="0"/>
        </w:rPr>
        <w:t>rd</w:t>
      </w:r>
      <w:r>
        <w:rPr>
          <w:rFonts w:ascii="Calibri" w:cs="Calibri" w:hAnsi="Calibri" w:eastAsia="Calibri"/>
          <w:rtl w:val="0"/>
          <w:lang w:val="en-US"/>
        </w:rPr>
        <w:t xml:space="preserve"> June 2021, with Interviews to be held short after. </w:t>
      </w:r>
    </w:p>
    <w:p>
      <w:pPr>
        <w:pStyle w:val="Body"/>
        <w:rPr>
          <w:rtl w:val="0"/>
        </w:rPr>
      </w:pPr>
      <w:r>
        <w:rPr>
          <w:rFonts w:ascii="Calibri" w:cs="Calibri" w:hAnsi="Calibri" w:eastAsia="Calibri"/>
          <w:rtl w:val="0"/>
          <w:lang w:val="en-US"/>
        </w:rPr>
        <w:t xml:space="preserve">Application forms and further details may be downloaded from the Nova city website at </w:t>
      </w:r>
      <w:hyperlink r:id="rId7" w:history="1">
        <w:r>
          <w:rPr>
            <w:rStyle w:val="Hyperlink.0"/>
            <w:rFonts w:ascii="Calibri" w:cs="Calibri" w:hAnsi="Calibri" w:eastAsia="Calibri"/>
            <w:rtl w:val="0"/>
          </w:rPr>
          <w:t>https://www.novacitycentre.com/rotherham</w:t>
        </w:r>
      </w:hyperlink>
      <w:r>
        <w:rPr>
          <w:rFonts w:ascii="Calibri" w:cs="Calibri" w:hAnsi="Calibri" w:eastAsia="Calibri"/>
          <w:rtl w:val="0"/>
          <w:lang w:val="en-US"/>
        </w:rPr>
        <w:t xml:space="preserve">  or are available from the Nova City. Completed application forms should be returned electronically for the attention of Lisa Beebe- Brown at the Nova City address or e-mailed  </w:t>
      </w:r>
      <w:bookmarkStart w:name="_Hlk74408411" w:id="0"/>
      <w:hyperlink r:id="rId8" w:history="1">
        <w:r>
          <w:rPr>
            <w:rStyle w:val="Hyperlink.0"/>
            <w:rFonts w:ascii="Calibri" w:cs="Calibri" w:hAnsi="Calibri" w:eastAsia="Calibri"/>
            <w:rtl w:val="0"/>
          </w:rPr>
          <w:t>novacitycentre@gmail.com</w:t>
        </w:r>
      </w:hyperlink>
      <w:r>
        <w:rPr>
          <w:rFonts w:ascii="Calibri" w:cs="Calibri" w:hAnsi="Calibri" w:eastAsia="Calibri"/>
          <w:rtl w:val="0"/>
        </w:rPr>
        <w:t xml:space="preserve"> </w:t>
      </w:r>
      <w:bookmarkEnd w:id="0"/>
    </w:p>
    <w:p>
      <w:pPr>
        <w:pStyle w:val="Body"/>
        <w:rPr>
          <w:sz w:val="20"/>
          <w:szCs w:val="20"/>
        </w:rPr>
      </w:pPr>
      <w:r>
        <w:rPr>
          <w:rFonts w:ascii="Calibri" w:cs="Calibri" w:hAnsi="Calibri" w:eastAsia="Calibri"/>
          <w:rtl w:val="0"/>
        </w:rPr>
        <w:t xml:space="preserve"> </w:t>
      </w:r>
      <w:r>
        <w:rPr>
          <w:rFonts w:ascii="Calibri" w:cs="Calibri" w:hAnsi="Calibri" w:eastAsia="Calibri"/>
          <w:sz w:val="20"/>
          <w:szCs w:val="20"/>
          <w:rtl w:val="0"/>
          <w:lang w:val="en-US"/>
        </w:rPr>
        <w:t>Please note that the application form MUST be completed. Applicants should note that the Nova City is committed to safeguarding and promoting the welfare of children and young people and expects all staff and volunteers to share this commitment. All successful applicants will be required to undertake an Enhanced Disclosure Check by the Disclosure and Barring Service (DBS).</w:t>
      </w:r>
    </w:p>
    <w:p>
      <w:pPr>
        <w:pStyle w:val="Body"/>
      </w:pPr>
      <w:r>
        <w:rPr>
          <w:rFonts w:ascii="Calibri" w:cs="Calibri" w:hAnsi="Calibri" w:eastAsia="Calibri"/>
          <w:b w:val="1"/>
          <w:bCs w:val="1"/>
          <w:sz w:val="20"/>
          <w:szCs w:val="20"/>
          <w:rtl w:val="0"/>
          <w:lang w:val="en-US"/>
        </w:rPr>
        <w:t>Closing date:  Wednesday 23rd June 3 o</w:t>
      </w:r>
      <w:r>
        <w:rPr>
          <w:rFonts w:ascii="Calibri" w:cs="Calibri" w:hAnsi="Calibri" w:eastAsia="Calibri"/>
          <w:b w:val="1"/>
          <w:bCs w:val="1"/>
          <w:sz w:val="20"/>
          <w:szCs w:val="20"/>
          <w:rtl w:val="0"/>
          <w:lang w:val="fr-FR"/>
        </w:rPr>
        <w:t>’</w:t>
      </w:r>
      <w:r>
        <w:rPr>
          <w:rFonts w:ascii="Calibri" w:cs="Calibri" w:hAnsi="Calibri" w:eastAsia="Calibri"/>
          <w:b w:val="1"/>
          <w:bCs w:val="1"/>
          <w:sz w:val="20"/>
          <w:szCs w:val="20"/>
          <w:rtl w:val="0"/>
          <w:lang w:val="en-US"/>
        </w:rPr>
        <w:t>clock  Interviews: Friday 25th June</w:t>
      </w:r>
    </w:p>
    <w:sectPr>
      <w:headerReference w:type="default" r:id="rId9"/>
      <w:footerReference w:type="default" r:id="rId10"/>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novacitycentre@gmail.com" TargetMode="External"/><Relationship Id="rId5" Type="http://schemas.openxmlformats.org/officeDocument/2006/relationships/hyperlink" Target="https://www.novacitycentre.com/rotherham" TargetMode="External"/><Relationship Id="rId6" Type="http://schemas.openxmlformats.org/officeDocument/2006/relationships/hyperlink" Target="mailto:novacitycentre@gmail.com" TargetMode="External"/><Relationship Id="rId7" Type="http://schemas.openxmlformats.org/officeDocument/2006/relationships/hyperlink" Target="https://www.novacitycentre.com/rotherham" TargetMode="External"/><Relationship Id="rId8" Type="http://schemas.openxmlformats.org/officeDocument/2006/relationships/hyperlink" Target="mailto:novacitycentre@gmail.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